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01BBF" w14:textId="77777777" w:rsidR="00902032" w:rsidRPr="006D1278" w:rsidRDefault="00902413" w:rsidP="00902032">
      <w:pPr>
        <w:spacing w:after="0" w:line="240" w:lineRule="auto"/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 xml:space="preserve">Defining </w:t>
      </w:r>
      <w:proofErr w:type="gramStart"/>
      <w:r>
        <w:rPr>
          <w:b/>
          <w:sz w:val="40"/>
        </w:rPr>
        <w:t xml:space="preserve">Major </w:t>
      </w:r>
      <w:r w:rsidR="00902032" w:rsidRPr="006D1278">
        <w:rPr>
          <w:b/>
          <w:sz w:val="40"/>
        </w:rPr>
        <w:t>&amp;</w:t>
      </w:r>
      <w:proofErr w:type="gramEnd"/>
      <w:r w:rsidR="00902032" w:rsidRPr="006D1278">
        <w:rPr>
          <w:b/>
          <w:sz w:val="40"/>
        </w:rPr>
        <w:t xml:space="preserve"> Minor Behavioral Offenses Worksheet</w:t>
      </w:r>
      <w:r w:rsidR="0086785D">
        <w:rPr>
          <w:b/>
          <w:sz w:val="40"/>
        </w:rPr>
        <w:t>—K-12</w:t>
      </w:r>
    </w:p>
    <w:p w14:paraId="55D01BC0" w14:textId="77777777" w:rsidR="00902032" w:rsidRDefault="00902413" w:rsidP="00902032">
      <w:pPr>
        <w:spacing w:after="0" w:line="240" w:lineRule="auto"/>
      </w:pPr>
      <w:r>
        <w:t>Behavior</w:t>
      </w:r>
      <w:r w:rsidR="00902032">
        <w:t xml:space="preserve"> designated as “major” is undesirable student behavior that results in administrative action. </w:t>
      </w:r>
    </w:p>
    <w:p w14:paraId="55D01BC1" w14:textId="77777777" w:rsidR="00902032" w:rsidRDefault="00902413" w:rsidP="00902032">
      <w:pPr>
        <w:spacing w:after="0" w:line="240" w:lineRule="auto"/>
      </w:pPr>
      <w:r>
        <w:t>Behavior</w:t>
      </w:r>
      <w:r w:rsidR="00902032">
        <w:t xml:space="preserve"> designated as “minor” is undesirable student behavior that will be handled by staff in their respective environments.</w:t>
      </w:r>
    </w:p>
    <w:p w14:paraId="55D01BC2" w14:textId="77777777" w:rsidR="00902032" w:rsidRPr="0086785D" w:rsidRDefault="00902032" w:rsidP="0086785D">
      <w:pPr>
        <w:spacing w:after="0" w:line="240" w:lineRule="auto"/>
        <w:jc w:val="center"/>
        <w:rPr>
          <w:b/>
        </w:rPr>
      </w:pPr>
      <w:r w:rsidRPr="000963A9">
        <w:rPr>
          <w:b/>
        </w:rPr>
        <w:t>Document decisions about whether behaviors are major or minor offenses below.</w:t>
      </w:r>
    </w:p>
    <w:tbl>
      <w:tblPr>
        <w:tblW w:w="13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0"/>
        <w:gridCol w:w="6814"/>
      </w:tblGrid>
      <w:tr w:rsidR="00902032" w:rsidRPr="006D1278" w14:paraId="55D01BC5" w14:textId="77777777">
        <w:trPr>
          <w:trHeight w:val="409"/>
        </w:trPr>
        <w:tc>
          <w:tcPr>
            <w:tcW w:w="6390" w:type="dxa"/>
            <w:shd w:val="clear" w:color="auto" w:fill="D9D9D9"/>
          </w:tcPr>
          <w:p w14:paraId="55D01BC3" w14:textId="77777777" w:rsidR="00902032" w:rsidRPr="006D1278" w:rsidRDefault="00902032" w:rsidP="00902032">
            <w:pPr>
              <w:spacing w:after="0" w:line="240" w:lineRule="auto"/>
              <w:jc w:val="center"/>
              <w:rPr>
                <w:b/>
                <w:sz w:val="36"/>
              </w:rPr>
            </w:pPr>
            <w:r w:rsidRPr="006D1278">
              <w:rPr>
                <w:b/>
                <w:sz w:val="36"/>
              </w:rPr>
              <w:t>Major – handled by Administration</w:t>
            </w:r>
          </w:p>
        </w:tc>
        <w:tc>
          <w:tcPr>
            <w:tcW w:w="6814" w:type="dxa"/>
            <w:shd w:val="clear" w:color="auto" w:fill="D9D9D9"/>
          </w:tcPr>
          <w:p w14:paraId="55D01BC4" w14:textId="77777777" w:rsidR="00902032" w:rsidRPr="006D1278" w:rsidRDefault="00902032" w:rsidP="00902032">
            <w:pPr>
              <w:spacing w:after="0" w:line="240" w:lineRule="auto"/>
              <w:jc w:val="center"/>
              <w:rPr>
                <w:b/>
                <w:sz w:val="36"/>
              </w:rPr>
            </w:pPr>
            <w:r w:rsidRPr="006D1278">
              <w:rPr>
                <w:b/>
                <w:sz w:val="36"/>
              </w:rPr>
              <w:t>Minor – handled by Staff</w:t>
            </w:r>
          </w:p>
        </w:tc>
      </w:tr>
      <w:tr w:rsidR="00902032" w:rsidRPr="006D1278" w14:paraId="55D01BCB" w14:textId="77777777">
        <w:trPr>
          <w:trHeight w:val="990"/>
        </w:trPr>
        <w:tc>
          <w:tcPr>
            <w:tcW w:w="6390" w:type="dxa"/>
          </w:tcPr>
          <w:p w14:paraId="55D01BC6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C7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C8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C9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CA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55D01BD1" w14:textId="77777777">
        <w:trPr>
          <w:trHeight w:val="969"/>
        </w:trPr>
        <w:tc>
          <w:tcPr>
            <w:tcW w:w="6390" w:type="dxa"/>
          </w:tcPr>
          <w:p w14:paraId="55D01BCC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CD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CE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CF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D0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55D01BD7" w14:textId="77777777">
        <w:trPr>
          <w:trHeight w:val="990"/>
        </w:trPr>
        <w:tc>
          <w:tcPr>
            <w:tcW w:w="6390" w:type="dxa"/>
          </w:tcPr>
          <w:p w14:paraId="55D01BD2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3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4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5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D6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55D01BDD" w14:textId="77777777">
        <w:trPr>
          <w:trHeight w:val="990"/>
        </w:trPr>
        <w:tc>
          <w:tcPr>
            <w:tcW w:w="6390" w:type="dxa"/>
          </w:tcPr>
          <w:p w14:paraId="55D01BD8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9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A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B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DC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55D01BE3" w14:textId="77777777">
        <w:trPr>
          <w:trHeight w:val="969"/>
        </w:trPr>
        <w:tc>
          <w:tcPr>
            <w:tcW w:w="6390" w:type="dxa"/>
          </w:tcPr>
          <w:p w14:paraId="55D01BDE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DF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0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1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E2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55D01BE9" w14:textId="77777777">
        <w:trPr>
          <w:trHeight w:val="990"/>
        </w:trPr>
        <w:tc>
          <w:tcPr>
            <w:tcW w:w="6390" w:type="dxa"/>
          </w:tcPr>
          <w:p w14:paraId="55D01BE4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5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6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7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E8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902032" w:rsidRPr="006D1278" w14:paraId="55D01BEF" w14:textId="77777777">
        <w:trPr>
          <w:trHeight w:val="503"/>
        </w:trPr>
        <w:tc>
          <w:tcPr>
            <w:tcW w:w="6390" w:type="dxa"/>
          </w:tcPr>
          <w:p w14:paraId="55D01BEA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B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C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  <w:p w14:paraId="55D01BED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814" w:type="dxa"/>
          </w:tcPr>
          <w:p w14:paraId="55D01BEE" w14:textId="77777777" w:rsidR="00902032" w:rsidRPr="006D1278" w:rsidRDefault="00902032" w:rsidP="00902032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</w:tbl>
    <w:p w14:paraId="55D01BF0" w14:textId="77777777" w:rsidR="00902032" w:rsidRPr="006D1278" w:rsidRDefault="00902032" w:rsidP="00902032">
      <w:pPr>
        <w:spacing w:after="0"/>
        <w:jc w:val="center"/>
        <w:rPr>
          <w:sz w:val="2"/>
          <w:szCs w:val="2"/>
        </w:rPr>
      </w:pPr>
      <w:r>
        <w:rPr>
          <w:sz w:val="2"/>
          <w:szCs w:val="2"/>
        </w:rPr>
        <w:t>*</w:t>
      </w:r>
    </w:p>
    <w:sectPr w:rsidR="00902032" w:rsidRPr="006D1278" w:rsidSect="00902032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01BF3" w14:textId="77777777" w:rsidR="009448CE" w:rsidRDefault="009448CE" w:rsidP="00902032">
      <w:pPr>
        <w:spacing w:after="0" w:line="240" w:lineRule="auto"/>
      </w:pPr>
      <w:r>
        <w:separator/>
      </w:r>
    </w:p>
  </w:endnote>
  <w:endnote w:type="continuationSeparator" w:id="0">
    <w:p w14:paraId="55D01BF4" w14:textId="77777777" w:rsidR="009448CE" w:rsidRDefault="009448CE" w:rsidP="0090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01BF5" w14:textId="77777777" w:rsidR="00902032" w:rsidRPr="006D1278" w:rsidRDefault="0086785D" w:rsidP="00902032">
    <w:pPr>
      <w:pStyle w:val="Footer"/>
      <w:jc w:val="center"/>
      <w:rPr>
        <w:b/>
        <w:sz w:val="20"/>
        <w:szCs w:val="20"/>
      </w:rPr>
    </w:pPr>
    <w:r>
      <w:rPr>
        <w:b/>
        <w:sz w:val="20"/>
        <w:szCs w:val="20"/>
      </w:rPr>
      <w:t>Tool: Major and Minor Worksheet--K-12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01BF1" w14:textId="77777777" w:rsidR="009448CE" w:rsidRDefault="009448CE" w:rsidP="00902032">
      <w:pPr>
        <w:spacing w:after="0" w:line="240" w:lineRule="auto"/>
      </w:pPr>
      <w:r>
        <w:separator/>
      </w:r>
    </w:p>
  </w:footnote>
  <w:footnote w:type="continuationSeparator" w:id="0">
    <w:p w14:paraId="55D01BF2" w14:textId="77777777" w:rsidR="009448CE" w:rsidRDefault="009448CE" w:rsidP="00902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10B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4BB"/>
    <w:rsid w:val="000E2C60"/>
    <w:rsid w:val="002074BB"/>
    <w:rsid w:val="003E130B"/>
    <w:rsid w:val="0086785D"/>
    <w:rsid w:val="00902032"/>
    <w:rsid w:val="00902413"/>
    <w:rsid w:val="0094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01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4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1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278"/>
  </w:style>
  <w:style w:type="paragraph" w:styleId="Footer">
    <w:name w:val="footer"/>
    <w:basedOn w:val="Normal"/>
    <w:link w:val="FooterChar"/>
    <w:uiPriority w:val="99"/>
    <w:unhideWhenUsed/>
    <w:rsid w:val="006D1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2D174B3-975C-4F5D-B716-90329687100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6E17362-D058-431C-832B-E4AD197D8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6FBD69-39A0-486D-9CF5-722927C92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2013-07-05T13:55:00Z</dcterms:created>
  <dcterms:modified xsi:type="dcterms:W3CDTF">2013-07-05T13:55:00Z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